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ED" w:rsidRDefault="00F20622" w:rsidP="00F206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622">
        <w:rPr>
          <w:rFonts w:ascii="Times New Roman" w:hAnsi="Times New Roman" w:cs="Times New Roman"/>
          <w:b/>
          <w:sz w:val="32"/>
          <w:szCs w:val="32"/>
        </w:rPr>
        <w:t>«Детские удерживающие устройства».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>12 июля 2017 года вступили в законную силу поправки в ПДД, определяющие новые правила перевозки детей в автомобиле. Согласно изменениям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rStyle w:val="a4"/>
          <w:sz w:val="28"/>
          <w:szCs w:val="28"/>
        </w:rPr>
        <w:t>Детская удерживающая система (удерживающее устройство)</w:t>
      </w:r>
      <w:r w:rsidRPr="00F20622">
        <w:rPr>
          <w:sz w:val="28"/>
          <w:szCs w:val="28"/>
        </w:rPr>
        <w:t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противоударного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>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</w:t>
      </w:r>
      <w:proofErr w:type="gramStart"/>
      <w:r w:rsidRPr="00F20622">
        <w:rPr>
          <w:sz w:val="28"/>
          <w:szCs w:val="28"/>
        </w:rPr>
        <w:t>ии ОО</w:t>
      </w:r>
      <w:proofErr w:type="gramEnd"/>
      <w:r w:rsidRPr="00F20622">
        <w:rPr>
          <w:sz w:val="28"/>
          <w:szCs w:val="28"/>
        </w:rPr>
        <w:t>Н, так как система – совокупность элементов, чем «ФЭСТ» не является.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>Вместе с тем, до настоящего времени проходят судебные разбирательства по факту запрета продажи устройств «ФЭСТ». Дело в том, что Госстандарт запретил продажу этих устройств, поскольку были нарушены требования техрегламента Таможенного союза «О безопасности колесных транспортных средств».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 xml:space="preserve">В настоящий момент сотрудники УГИБДД рекомендуют не использовать адаптеры ремня безопасности «ФЭСТ», так как различные испытания и исследования </w:t>
      </w:r>
      <w:r w:rsidRPr="00F20622">
        <w:rPr>
          <w:sz w:val="28"/>
          <w:szCs w:val="28"/>
        </w:rPr>
        <w:lastRenderedPageBreak/>
        <w:t>показывают, что при использовании устройств данного вида, ребенку причиняется больший вред здоровью, чем при использовании автокресла.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>Существует 5 групп детских удерживающих устройств: </w:t>
      </w:r>
      <w:r w:rsidRPr="00F20622">
        <w:rPr>
          <w:rStyle w:val="a4"/>
          <w:sz w:val="28"/>
          <w:szCs w:val="28"/>
        </w:rPr>
        <w:t>«0», «0+», «1», «2», «3»</w:t>
      </w:r>
      <w:r w:rsidRPr="00F20622">
        <w:rPr>
          <w:sz w:val="28"/>
          <w:szCs w:val="28"/>
        </w:rPr>
        <w:t>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>К </w:t>
      </w:r>
      <w:r w:rsidRPr="00F20622">
        <w:rPr>
          <w:rStyle w:val="a4"/>
          <w:sz w:val="28"/>
          <w:szCs w:val="28"/>
        </w:rPr>
        <w:t>группе «0»</w:t>
      </w:r>
      <w:r w:rsidRPr="00F20622">
        <w:rPr>
          <w:sz w:val="28"/>
          <w:szCs w:val="28"/>
        </w:rPr>
        <w:t> относятся устройства, предназначенные для детей от рождения и до 6 месяцев, весом до 10 кг. Располагаются исключительно боком по направлению движения. Часто такие устройства называют </w:t>
      </w:r>
      <w:r w:rsidRPr="00F20622">
        <w:rPr>
          <w:rStyle w:val="a5"/>
          <w:sz w:val="28"/>
          <w:szCs w:val="28"/>
        </w:rPr>
        <w:t>автолюльками</w:t>
      </w:r>
      <w:r w:rsidRPr="00F20622">
        <w:rPr>
          <w:sz w:val="28"/>
          <w:szCs w:val="28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rStyle w:val="a4"/>
          <w:sz w:val="28"/>
          <w:szCs w:val="28"/>
        </w:rPr>
        <w:t>Группа «0+»</w:t>
      </w:r>
      <w:r w:rsidRPr="00F20622">
        <w:rPr>
          <w:sz w:val="28"/>
          <w:szCs w:val="28"/>
        </w:rPr>
        <w:t xml:space="preserve"> предназначена для детей до года и весом в 13 кг и гораздо больше похожа на сиденье. Может быть </w:t>
      </w:r>
      <w:proofErr w:type="gramStart"/>
      <w:r w:rsidRPr="00F20622">
        <w:rPr>
          <w:sz w:val="28"/>
          <w:szCs w:val="28"/>
        </w:rPr>
        <w:t>установлена</w:t>
      </w:r>
      <w:proofErr w:type="gramEnd"/>
      <w:r w:rsidRPr="00F20622">
        <w:rPr>
          <w:sz w:val="28"/>
          <w:szCs w:val="28"/>
        </w:rPr>
        <w:t xml:space="preserve"> только спиной по ходу движения. 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rStyle w:val="a4"/>
          <w:sz w:val="28"/>
          <w:szCs w:val="28"/>
        </w:rPr>
        <w:t>Устройства «1»</w:t>
      </w:r>
      <w:r w:rsidRPr="00F20622">
        <w:rPr>
          <w:sz w:val="28"/>
          <w:szCs w:val="28"/>
        </w:rPr>
        <w:t xml:space="preserve"> группы считаются уже вполне полноценными сиденьями и позволяют посадить малыша лицом </w:t>
      </w:r>
      <w:proofErr w:type="gramStart"/>
      <w:r w:rsidRPr="00F20622">
        <w:rPr>
          <w:sz w:val="28"/>
          <w:szCs w:val="28"/>
        </w:rPr>
        <w:t>вперед</w:t>
      </w:r>
      <w:proofErr w:type="gramEnd"/>
      <w:r w:rsidRPr="00F20622">
        <w:rPr>
          <w:sz w:val="28"/>
          <w:szCs w:val="28"/>
        </w:rPr>
        <w:t xml:space="preserve"> и предназначена для детей от года до 4 лет </w:t>
      </w:r>
      <w:hyperlink r:id="rId4" w:tgtFrame="_blank" w:history="1">
        <w:r w:rsidRPr="00F20622">
          <w:rPr>
            <w:rStyle w:val="a6"/>
            <w:color w:val="auto"/>
            <w:sz w:val="28"/>
            <w:szCs w:val="28"/>
          </w:rPr>
          <w:t>весом 9-18 кг</w:t>
        </w:r>
      </w:hyperlink>
      <w:r w:rsidRPr="00F20622">
        <w:rPr>
          <w:sz w:val="28"/>
          <w:szCs w:val="28"/>
        </w:rPr>
        <w:t>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rStyle w:val="a4"/>
          <w:sz w:val="28"/>
          <w:szCs w:val="28"/>
        </w:rPr>
        <w:t>Устройства «2»</w:t>
      </w:r>
      <w:r w:rsidRPr="00F20622">
        <w:rPr>
          <w:sz w:val="28"/>
          <w:szCs w:val="28"/>
        </w:rPr>
        <w:t> группы пересекаются с «1» и отличаются только весом  (15-25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sz w:val="28"/>
          <w:szCs w:val="28"/>
        </w:rPr>
        <w:t xml:space="preserve">Устройства «1» и «2» группы </w:t>
      </w:r>
      <w:proofErr w:type="gramStart"/>
      <w:r w:rsidRPr="00F20622">
        <w:rPr>
          <w:sz w:val="28"/>
          <w:szCs w:val="28"/>
        </w:rPr>
        <w:t>имеют возможность регулировки сидения из положения полулежа</w:t>
      </w:r>
      <w:proofErr w:type="gramEnd"/>
      <w:r w:rsidRPr="00F20622">
        <w:rPr>
          <w:sz w:val="28"/>
          <w:szCs w:val="28"/>
        </w:rPr>
        <w:t xml:space="preserve"> в положение «бодрствования».</w:t>
      </w:r>
    </w:p>
    <w:p w:rsidR="00F20622" w:rsidRPr="00F20622" w:rsidRDefault="00F20622" w:rsidP="00F2062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F20622">
        <w:rPr>
          <w:rStyle w:val="a4"/>
          <w:sz w:val="28"/>
          <w:szCs w:val="28"/>
        </w:rPr>
        <w:t>Последняя группа</w:t>
      </w:r>
      <w:r w:rsidRPr="00F20622">
        <w:rPr>
          <w:sz w:val="28"/>
          <w:szCs w:val="28"/>
        </w:rPr>
        <w:t> автокресел  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F20622">
        <w:rPr>
          <w:rStyle w:val="a5"/>
          <w:sz w:val="28"/>
          <w:szCs w:val="28"/>
        </w:rPr>
        <w:t>бустеры</w:t>
      </w:r>
      <w:r w:rsidRPr="00F20622">
        <w:rPr>
          <w:sz w:val="28"/>
          <w:szCs w:val="28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F20622" w:rsidRPr="00F20622" w:rsidRDefault="00F20622" w:rsidP="00F2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22" w:rsidRPr="00F20622" w:rsidRDefault="00F20622" w:rsidP="00F206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622" w:rsidRPr="00F20622" w:rsidSect="00F2062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22"/>
    <w:rsid w:val="007501ED"/>
    <w:rsid w:val="00F2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D"/>
  </w:style>
  <w:style w:type="paragraph" w:styleId="1">
    <w:name w:val="heading 1"/>
    <w:basedOn w:val="a"/>
    <w:link w:val="10"/>
    <w:uiPriority w:val="9"/>
    <w:qFormat/>
    <w:rsid w:val="00F20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22"/>
    <w:rPr>
      <w:b/>
      <w:bCs/>
    </w:rPr>
  </w:style>
  <w:style w:type="character" w:styleId="a5">
    <w:name w:val="Emphasis"/>
    <w:basedOn w:val="a0"/>
    <w:uiPriority w:val="20"/>
    <w:qFormat/>
    <w:rsid w:val="00F20622"/>
    <w:rPr>
      <w:i/>
      <w:iCs/>
    </w:rPr>
  </w:style>
  <w:style w:type="character" w:styleId="a6">
    <w:name w:val="Hyperlink"/>
    <w:basedOn w:val="a0"/>
    <w:uiPriority w:val="99"/>
    <w:semiHidden/>
    <w:unhideWhenUsed/>
    <w:rsid w:val="00F20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podarkov.ru/avtokresla/group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2022-04-06T11:34:00Z</dcterms:created>
  <dcterms:modified xsi:type="dcterms:W3CDTF">2022-04-06T11:43:00Z</dcterms:modified>
</cp:coreProperties>
</file>